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2026/42-83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Messkampagne Kanalnetz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Messkampagne Kanalisation Stadt Lingen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